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9DC" w:rsidRDefault="005C38C7" w:rsidP="003B32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3B3281">
        <w:rPr>
          <w:rFonts w:ascii="Times New Roman" w:hAnsi="Times New Roman" w:cs="Times New Roman"/>
          <w:b/>
          <w:sz w:val="24"/>
          <w:szCs w:val="24"/>
          <w:lang w:val="de-DE"/>
        </w:rPr>
        <w:t>Nach</w:t>
      </w:r>
      <w:r w:rsidR="006A1364" w:rsidRPr="003B3281">
        <w:rPr>
          <w:rFonts w:ascii="Times New Roman" w:hAnsi="Times New Roman" w:cs="Times New Roman"/>
          <w:b/>
          <w:sz w:val="24"/>
          <w:szCs w:val="24"/>
          <w:lang w:val="de-DE"/>
        </w:rPr>
        <w:t xml:space="preserve">wort </w:t>
      </w:r>
      <w:r w:rsidR="005B49DC">
        <w:rPr>
          <w:rFonts w:ascii="Times New Roman" w:hAnsi="Times New Roman" w:cs="Times New Roman"/>
          <w:b/>
          <w:sz w:val="24"/>
          <w:szCs w:val="24"/>
          <w:lang w:val="de-DE"/>
        </w:rPr>
        <w:t xml:space="preserve">zum Band von </w:t>
      </w:r>
      <w:proofErr w:type="spellStart"/>
      <w:r w:rsidR="005B49DC">
        <w:rPr>
          <w:rFonts w:ascii="Times New Roman" w:hAnsi="Times New Roman" w:cs="Times New Roman"/>
          <w:b/>
          <w:sz w:val="24"/>
          <w:szCs w:val="24"/>
          <w:lang w:val="de-DE"/>
        </w:rPr>
        <w:t>Enikő</w:t>
      </w:r>
      <w:proofErr w:type="spellEnd"/>
      <w:r w:rsidR="005B49DC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="005B49DC">
        <w:rPr>
          <w:rFonts w:ascii="Times New Roman" w:hAnsi="Times New Roman" w:cs="Times New Roman"/>
          <w:b/>
          <w:sz w:val="24"/>
          <w:szCs w:val="24"/>
          <w:lang w:val="de-DE"/>
        </w:rPr>
        <w:t>Gocsman</w:t>
      </w:r>
      <w:proofErr w:type="spellEnd"/>
    </w:p>
    <w:p w:rsidR="00C23B51" w:rsidRPr="00C23B51" w:rsidRDefault="00C23B51" w:rsidP="00C23B5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:rsidR="005C38C7" w:rsidRDefault="00C23B51" w:rsidP="00C23B5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C23B51">
        <w:rPr>
          <w:rFonts w:ascii="Times New Roman" w:hAnsi="Times New Roman" w:cs="Times New Roman"/>
          <w:b/>
          <w:sz w:val="24"/>
          <w:szCs w:val="24"/>
          <w:lang w:val="hu-HU"/>
        </w:rPr>
        <w:t xml:space="preserve"> Das übersetzerische Lebenswerk von Zoltán Franyó im Spiegel der deutsch-ungarischen Literaturvermittlung</w:t>
      </w:r>
    </w:p>
    <w:p w:rsidR="00180AB0" w:rsidRPr="003B3281" w:rsidRDefault="00180AB0" w:rsidP="00180AB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de-DE"/>
        </w:rPr>
      </w:pPr>
      <w:bookmarkStart w:id="0" w:name="_GoBack"/>
      <w:bookmarkEnd w:id="0"/>
    </w:p>
    <w:p w:rsidR="006A1364" w:rsidRPr="003B3281" w:rsidRDefault="006A1364" w:rsidP="003B32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6A1364" w:rsidRPr="003B3281" w:rsidRDefault="006820FE" w:rsidP="003B32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3B3281">
        <w:rPr>
          <w:rFonts w:ascii="Times New Roman" w:hAnsi="Times New Roman" w:cs="Times New Roman"/>
          <w:sz w:val="24"/>
          <w:szCs w:val="24"/>
          <w:lang w:val="de-DE"/>
        </w:rPr>
        <w:t>Enik</w:t>
      </w:r>
      <w:r w:rsidR="006A1364" w:rsidRPr="003B3281">
        <w:rPr>
          <w:rFonts w:ascii="Times New Roman" w:hAnsi="Times New Roman" w:cs="Times New Roman"/>
          <w:sz w:val="24"/>
          <w:szCs w:val="24"/>
          <w:lang w:val="de-DE"/>
        </w:rPr>
        <w:t>ő</w:t>
      </w:r>
      <w:proofErr w:type="spellEnd"/>
      <w:r w:rsidR="006A1364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6A1364" w:rsidRPr="003B3281">
        <w:rPr>
          <w:rFonts w:ascii="Times New Roman" w:hAnsi="Times New Roman" w:cs="Times New Roman"/>
          <w:sz w:val="24"/>
          <w:szCs w:val="24"/>
          <w:lang w:val="de-DE"/>
        </w:rPr>
        <w:t>Gocsman</w:t>
      </w:r>
      <w:proofErr w:type="spellEnd"/>
      <w:r w:rsidR="006A1364" w:rsidRPr="003B3281">
        <w:rPr>
          <w:rFonts w:ascii="Times New Roman" w:hAnsi="Times New Roman" w:cs="Times New Roman"/>
          <w:sz w:val="24"/>
          <w:szCs w:val="24"/>
          <w:lang w:val="de-DE"/>
        </w:rPr>
        <w:t>, geboren</w:t>
      </w:r>
      <w:r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3B3281">
        <w:rPr>
          <w:rFonts w:ascii="Times New Roman" w:hAnsi="Times New Roman" w:cs="Times New Roman"/>
          <w:sz w:val="24"/>
          <w:szCs w:val="24"/>
          <w:lang w:val="de-DE"/>
        </w:rPr>
        <w:t>Markó</w:t>
      </w:r>
      <w:proofErr w:type="spellEnd"/>
      <w:r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A1364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(Kronstadt, </w:t>
      </w:r>
      <w:proofErr w:type="spellStart"/>
      <w:r w:rsidR="005B49DC" w:rsidRPr="003B3281">
        <w:rPr>
          <w:rFonts w:ascii="Times New Roman" w:hAnsi="Times New Roman" w:cs="Times New Roman"/>
          <w:sz w:val="24"/>
          <w:szCs w:val="24"/>
          <w:lang w:val="de-DE"/>
        </w:rPr>
        <w:t>Brașov</w:t>
      </w:r>
      <w:proofErr w:type="spellEnd"/>
      <w:r w:rsidR="005B49DC">
        <w:rPr>
          <w:rFonts w:ascii="Times New Roman" w:hAnsi="Times New Roman" w:cs="Times New Roman"/>
          <w:sz w:val="24"/>
          <w:szCs w:val="24"/>
          <w:lang w:val="de-DE"/>
        </w:rPr>
        <w:t>,</w:t>
      </w:r>
      <w:r w:rsidR="005B49DC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5B49DC">
        <w:rPr>
          <w:rFonts w:ascii="Times New Roman" w:hAnsi="Times New Roman" w:cs="Times New Roman"/>
          <w:sz w:val="24"/>
          <w:szCs w:val="24"/>
          <w:lang w:val="de-DE"/>
        </w:rPr>
        <w:t>Brassó</w:t>
      </w:r>
      <w:proofErr w:type="spellEnd"/>
      <w:r w:rsidR="006A1364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in Rumänien, 01.08.1974 – Kronstadt, 03.08.2014) wurde ein kurzes Leben beschert. </w:t>
      </w:r>
      <w:r w:rsidR="005F39B6" w:rsidRPr="003B3281">
        <w:rPr>
          <w:rFonts w:ascii="Times New Roman" w:hAnsi="Times New Roman" w:cs="Times New Roman"/>
          <w:sz w:val="24"/>
          <w:szCs w:val="24"/>
          <w:lang w:val="de-DE"/>
        </w:rPr>
        <w:t>Nach einem erfolgreichen Start in das Beruf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>s</w:t>
      </w:r>
      <w:r w:rsidR="005F39B6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leben des Germanisten sah sie sich mit einer schweren Krankheit konfrontiert, die sie </w:t>
      </w:r>
      <w:r w:rsidR="00D91771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eine Zeit lang 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noch </w:t>
      </w:r>
      <w:r w:rsidR="00C23B51">
        <w:rPr>
          <w:rFonts w:ascii="Times New Roman" w:hAnsi="Times New Roman" w:cs="Times New Roman"/>
          <w:sz w:val="24"/>
          <w:szCs w:val="24"/>
          <w:lang w:val="de-DE"/>
        </w:rPr>
        <w:t>meistern konnte: S</w:t>
      </w:r>
      <w:r w:rsidR="005F39B6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ie hatte 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nämlich </w:t>
      </w:r>
      <w:r w:rsidR="005F39B6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ihre Promotionsarbeit erfolgreich verteidigen können, </w:t>
      </w:r>
      <w:r w:rsidR="00D91771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doch </w:t>
      </w:r>
      <w:r w:rsidR="005F39B6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für die Drucklegung des Bandes blieb ihr aber keine Zeit mehr, so wurde diese Arbeit von den Kollegen </w:t>
      </w:r>
      <w:r w:rsidR="00D91771" w:rsidRPr="003B3281">
        <w:rPr>
          <w:rFonts w:ascii="Times New Roman" w:hAnsi="Times New Roman" w:cs="Times New Roman"/>
          <w:sz w:val="24"/>
          <w:szCs w:val="24"/>
          <w:lang w:val="de-DE"/>
        </w:rPr>
        <w:t>geleistet</w:t>
      </w:r>
      <w:r w:rsidR="005F39B6" w:rsidRPr="003B3281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5F39B6" w:rsidRPr="003B3281" w:rsidRDefault="005F39B6" w:rsidP="003B328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r w:rsidR="00D91771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Mittelschulen absolvierte </w:t>
      </w:r>
      <w:proofErr w:type="spellStart"/>
      <w:r w:rsidR="00D91771" w:rsidRPr="003B3281">
        <w:rPr>
          <w:rFonts w:ascii="Times New Roman" w:hAnsi="Times New Roman" w:cs="Times New Roman"/>
          <w:sz w:val="24"/>
          <w:szCs w:val="24"/>
          <w:lang w:val="de-DE"/>
        </w:rPr>
        <w:t>Enikő</w:t>
      </w:r>
      <w:proofErr w:type="spellEnd"/>
      <w:r w:rsidR="00D91771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D91771" w:rsidRPr="003B3281">
        <w:rPr>
          <w:rFonts w:ascii="Times New Roman" w:hAnsi="Times New Roman" w:cs="Times New Roman"/>
          <w:sz w:val="24"/>
          <w:szCs w:val="24"/>
          <w:lang w:val="de-DE"/>
        </w:rPr>
        <w:t>Gocsman</w:t>
      </w:r>
      <w:proofErr w:type="spellEnd"/>
      <w:r w:rsidR="00D91771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in ihrer Geburtsstadt, in der sie die drei Sprachen der Region, rumänisch, deutsch, ungarisch hervorragend erlernte und einen Sinn für anderssprachige Kulturen entwickelte. </w:t>
      </w:r>
      <w:r w:rsidR="0064430F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Vom Interesse für die Mehrsprachigkeit und </w:t>
      </w:r>
      <w:r w:rsidR="00C773AC">
        <w:rPr>
          <w:rFonts w:ascii="Times New Roman" w:hAnsi="Times New Roman" w:cs="Times New Roman"/>
          <w:sz w:val="24"/>
          <w:szCs w:val="24"/>
          <w:lang w:val="de-DE"/>
        </w:rPr>
        <w:t>Kulturvermittlung</w:t>
      </w:r>
      <w:r w:rsidR="0064430F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geleitet studierte sie in mehreren Ländern, in Rumänien </w:t>
      </w:r>
      <w:r w:rsidR="00BC6537" w:rsidRPr="003B3281">
        <w:rPr>
          <w:rFonts w:ascii="Times New Roman" w:hAnsi="Times New Roman" w:cs="Times New Roman"/>
          <w:sz w:val="24"/>
          <w:szCs w:val="24"/>
          <w:lang w:val="de-DE"/>
        </w:rPr>
        <w:t>an der Babeș-Bolyai Universität Klausenburg</w:t>
      </w:r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(1992-1996)</w:t>
      </w:r>
      <w:r w:rsidR="00BC6537" w:rsidRPr="003B3281">
        <w:rPr>
          <w:rFonts w:ascii="Times New Roman" w:hAnsi="Times New Roman" w:cs="Times New Roman"/>
          <w:sz w:val="24"/>
          <w:szCs w:val="24"/>
          <w:lang w:val="de-DE"/>
        </w:rPr>
        <w:t>, in Ungarn a</w:t>
      </w:r>
      <w:r w:rsidR="0064430F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n </w:t>
      </w:r>
      <w:r w:rsidR="00BC6537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der Janus </w:t>
      </w:r>
      <w:proofErr w:type="spellStart"/>
      <w:r w:rsidR="00BC6537" w:rsidRPr="003B3281">
        <w:rPr>
          <w:rFonts w:ascii="Times New Roman" w:hAnsi="Times New Roman" w:cs="Times New Roman"/>
          <w:sz w:val="24"/>
          <w:szCs w:val="24"/>
          <w:lang w:val="de-DE"/>
        </w:rPr>
        <w:t>Pannonius</w:t>
      </w:r>
      <w:proofErr w:type="spellEnd"/>
      <w:r w:rsidR="00BC6537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Universität </w:t>
      </w:r>
      <w:r w:rsidR="0064430F" w:rsidRPr="003B3281">
        <w:rPr>
          <w:rFonts w:ascii="Times New Roman" w:hAnsi="Times New Roman" w:cs="Times New Roman"/>
          <w:sz w:val="24"/>
          <w:szCs w:val="24"/>
          <w:lang w:val="de-DE"/>
        </w:rPr>
        <w:t>Pécs/Fünfkirchen</w:t>
      </w:r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(1994)</w:t>
      </w:r>
      <w:r w:rsidR="00BC6537" w:rsidRPr="003B3281">
        <w:rPr>
          <w:rFonts w:ascii="Times New Roman" w:hAnsi="Times New Roman" w:cs="Times New Roman"/>
          <w:sz w:val="24"/>
          <w:szCs w:val="24"/>
          <w:lang w:val="de-DE"/>
        </w:rPr>
        <w:t>, in Deutschland a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n </w:t>
      </w:r>
      <w:r w:rsidR="00BC6537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der 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>Bamberg</w:t>
      </w:r>
      <w:r w:rsidR="00BC6537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er Universität </w:t>
      </w:r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(1995) 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>und schließlich auch in Wien</w:t>
      </w:r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(1996-1997)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. Eine mitteleuropäische Karriere </w:t>
      </w:r>
      <w:r w:rsidR="000442C7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bahnte sich damit an, die </w:t>
      </w:r>
      <w:proofErr w:type="spellStart"/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>Enikő</w:t>
      </w:r>
      <w:proofErr w:type="spellEnd"/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>Gocsman</w:t>
      </w:r>
      <w:proofErr w:type="spellEnd"/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auch mit ihrer Doktorarbeit weiter ausbauen wollte, deshalb fiel </w:t>
      </w:r>
      <w:r w:rsidR="009C395F">
        <w:rPr>
          <w:rFonts w:ascii="Times New Roman" w:hAnsi="Times New Roman" w:cs="Times New Roman"/>
          <w:sz w:val="24"/>
          <w:szCs w:val="24"/>
          <w:lang w:val="de-DE"/>
        </w:rPr>
        <w:t xml:space="preserve">unschwer </w:t>
      </w:r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ihre Wahl auf 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>einen interessanten</w:t>
      </w:r>
      <w:r w:rsidR="009C395F">
        <w:rPr>
          <w:rFonts w:ascii="Times New Roman" w:hAnsi="Times New Roman" w:cs="Times New Roman"/>
          <w:sz w:val="24"/>
          <w:szCs w:val="24"/>
          <w:lang w:val="de-DE"/>
        </w:rPr>
        <w:t xml:space="preserve"> – und bisher unerforschten –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Fall aus dem Be</w:t>
      </w:r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>reich der Kulturkontakte: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Die Vermittlertätigkeit </w:t>
      </w:r>
      <w:r w:rsidR="009C395F">
        <w:rPr>
          <w:rFonts w:ascii="Times New Roman" w:hAnsi="Times New Roman" w:cs="Times New Roman"/>
          <w:sz w:val="24"/>
          <w:szCs w:val="24"/>
          <w:lang w:val="de-DE"/>
        </w:rPr>
        <w:t xml:space="preserve">des </w:t>
      </w:r>
      <w:proofErr w:type="spellStart"/>
      <w:r w:rsidR="009C395F" w:rsidRPr="003B3281">
        <w:rPr>
          <w:rFonts w:ascii="Times New Roman" w:hAnsi="Times New Roman" w:cs="Times New Roman"/>
          <w:sz w:val="24"/>
          <w:szCs w:val="24"/>
          <w:lang w:val="de-DE"/>
        </w:rPr>
        <w:t>Mehrsprachler</w:t>
      </w:r>
      <w:r w:rsidR="009C395F">
        <w:rPr>
          <w:rFonts w:ascii="Times New Roman" w:hAnsi="Times New Roman" w:cs="Times New Roman"/>
          <w:sz w:val="24"/>
          <w:szCs w:val="24"/>
          <w:lang w:val="de-DE"/>
        </w:rPr>
        <w:t>s</w:t>
      </w:r>
      <w:proofErr w:type="spellEnd"/>
      <w:r w:rsidR="009C395F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>Zoltán</w:t>
      </w:r>
      <w:proofErr w:type="spellEnd"/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>Franyó</w:t>
      </w:r>
      <w:proofErr w:type="spellEnd"/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sollte er</w:t>
      </w:r>
      <w:r w:rsidR="009C395F">
        <w:rPr>
          <w:rFonts w:ascii="Times New Roman" w:hAnsi="Times New Roman" w:cs="Times New Roman"/>
          <w:sz w:val="24"/>
          <w:szCs w:val="24"/>
          <w:lang w:val="de-DE"/>
        </w:rPr>
        <w:t xml:space="preserve">kundet </w:t>
      </w:r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>werden</w:t>
      </w:r>
      <w:r w:rsidR="009C395F">
        <w:rPr>
          <w:rFonts w:ascii="Times New Roman" w:hAnsi="Times New Roman" w:cs="Times New Roman"/>
          <w:sz w:val="24"/>
          <w:szCs w:val="24"/>
          <w:lang w:val="de-DE"/>
        </w:rPr>
        <w:t xml:space="preserve">, damit die Aspekte eines Wirkens und einer Präsenz in mehreren Kulturen aufgedeckt werden. Der 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>porträtierte Nachdichter galt und gilt bis heute</w:t>
      </w:r>
      <w:r w:rsidR="009C395F">
        <w:rPr>
          <w:rFonts w:ascii="Times New Roman" w:hAnsi="Times New Roman" w:cs="Times New Roman"/>
          <w:sz w:val="24"/>
          <w:szCs w:val="24"/>
          <w:lang w:val="de-DE"/>
        </w:rPr>
        <w:t xml:space="preserve"> als ein erfolgreicher Akteur in </w:t>
      </w:r>
      <w:r w:rsidR="00C23B51">
        <w:rPr>
          <w:rFonts w:ascii="Times New Roman" w:hAnsi="Times New Roman" w:cs="Times New Roman"/>
          <w:sz w:val="24"/>
          <w:szCs w:val="24"/>
          <w:lang w:val="de-DE"/>
        </w:rPr>
        <w:t>mehreren S</w:t>
      </w:r>
      <w:r w:rsidR="009C395F">
        <w:rPr>
          <w:rFonts w:ascii="Times New Roman" w:hAnsi="Times New Roman" w:cs="Times New Roman"/>
          <w:sz w:val="24"/>
          <w:szCs w:val="24"/>
          <w:lang w:val="de-DE"/>
        </w:rPr>
        <w:t>p</w:t>
      </w:r>
      <w:r w:rsidR="00C23B51">
        <w:rPr>
          <w:rFonts w:ascii="Times New Roman" w:hAnsi="Times New Roman" w:cs="Times New Roman"/>
          <w:sz w:val="24"/>
          <w:szCs w:val="24"/>
          <w:lang w:val="de-DE"/>
        </w:rPr>
        <w:t>r</w:t>
      </w:r>
      <w:r w:rsidR="009C395F">
        <w:rPr>
          <w:rFonts w:ascii="Times New Roman" w:hAnsi="Times New Roman" w:cs="Times New Roman"/>
          <w:sz w:val="24"/>
          <w:szCs w:val="24"/>
          <w:lang w:val="de-DE"/>
        </w:rPr>
        <w:t>achen und damit eignete er sich zum Forschungsgegenstand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. Durch das Beispiel von </w:t>
      </w:r>
      <w:proofErr w:type="spellStart"/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>Franyó</w:t>
      </w:r>
      <w:proofErr w:type="spellEnd"/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wollte die mittlerweile verheiratete Germanistin zeigen, dass die Dichtung die Sprachbarrieren überwinden vermag</w:t>
      </w:r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. Um 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diese Grenzen zu überbrücken </w:t>
      </w:r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sind eben 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viele Kenntnisse im Bereich der Kultur und </w:t>
      </w:r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>auch ein Gespür für D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>icht</w:t>
      </w:r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ung </w:t>
      </w:r>
      <w:r w:rsidR="00E2475E" w:rsidRPr="003B3281">
        <w:rPr>
          <w:rFonts w:ascii="Times New Roman" w:hAnsi="Times New Roman" w:cs="Times New Roman"/>
          <w:sz w:val="24"/>
          <w:szCs w:val="24"/>
          <w:lang w:val="de-DE"/>
        </w:rPr>
        <w:t>notwendig</w:t>
      </w:r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, die sie und auch </w:t>
      </w:r>
      <w:proofErr w:type="spellStart"/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>Zoltán</w:t>
      </w:r>
      <w:proofErr w:type="spellEnd"/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>Franyó</w:t>
      </w:r>
      <w:proofErr w:type="spellEnd"/>
      <w:r w:rsidR="00621C1E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zweifelsohne hatten.</w:t>
      </w:r>
    </w:p>
    <w:p w:rsidR="005F39B6" w:rsidRPr="003B3281" w:rsidRDefault="00621C1E" w:rsidP="00C773A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r w:rsidR="005F39B6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junge Germanistin </w:t>
      </w:r>
      <w:r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– nach dem sie in diversen Mittelschulen als Deutsch- und Englischlehrerin wirkte – wurde im Jahre 2000 </w:t>
      </w:r>
      <w:r w:rsidR="00A92F6A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von </w:t>
      </w:r>
      <w:r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der </w:t>
      </w:r>
      <w:proofErr w:type="spellStart"/>
      <w:r w:rsidRPr="003B3281">
        <w:rPr>
          <w:rFonts w:ascii="Times New Roman" w:hAnsi="Times New Roman" w:cs="Times New Roman"/>
          <w:sz w:val="24"/>
          <w:szCs w:val="24"/>
          <w:lang w:val="de-DE"/>
        </w:rPr>
        <w:t>Transilvania</w:t>
      </w:r>
      <w:proofErr w:type="spellEnd"/>
      <w:r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-Universität in Kronstadt </w:t>
      </w:r>
      <w:r w:rsidR="00A92F6A" w:rsidRPr="003B3281">
        <w:rPr>
          <w:rFonts w:ascii="Times New Roman" w:hAnsi="Times New Roman" w:cs="Times New Roman"/>
          <w:sz w:val="24"/>
          <w:szCs w:val="24"/>
          <w:lang w:val="de-DE"/>
        </w:rPr>
        <w:lastRenderedPageBreak/>
        <w:t xml:space="preserve">angestellt. Sie erwies sich als zuverlässige, aufmerksame Dozentin, die die Studenten hervorragend durch ihr Studium begleitete und sie </w:t>
      </w:r>
      <w:r w:rsidR="00166C0C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in allen Lebensphasen </w:t>
      </w:r>
      <w:r w:rsidR="00A92F6A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förderte. </w:t>
      </w:r>
      <w:r w:rsidR="003B3281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Als Tandemlektorin im Rahmen der Zusammenarbeit mit der Robert Bosch Stiftung (2004-2008) ebnete sie den Weg der Studenten in </w:t>
      </w:r>
      <w:r w:rsidR="009C395F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r w:rsidR="003B3281" w:rsidRPr="003B3281">
        <w:rPr>
          <w:rFonts w:ascii="Times New Roman" w:hAnsi="Times New Roman" w:cs="Times New Roman"/>
          <w:sz w:val="24"/>
          <w:szCs w:val="24"/>
          <w:lang w:val="de-DE"/>
        </w:rPr>
        <w:t>Welt der Multikulturalität</w:t>
      </w:r>
      <w:r w:rsidR="009C395F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3B3281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92F6A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Sie nahm – wie in der </w:t>
      </w:r>
      <w:r w:rsidR="009C395F">
        <w:rPr>
          <w:rFonts w:ascii="Times New Roman" w:hAnsi="Times New Roman" w:cs="Times New Roman"/>
          <w:sz w:val="24"/>
          <w:szCs w:val="24"/>
          <w:lang w:val="de-DE"/>
        </w:rPr>
        <w:t xml:space="preserve">Literaturwissenschaft </w:t>
      </w:r>
      <w:r w:rsidR="00A92F6A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üblich – an Tagungen und Konferenzen </w:t>
      </w:r>
      <w:proofErr w:type="gramStart"/>
      <w:r w:rsidR="00A92F6A" w:rsidRPr="003B3281">
        <w:rPr>
          <w:rFonts w:ascii="Times New Roman" w:hAnsi="Times New Roman" w:cs="Times New Roman"/>
          <w:sz w:val="24"/>
          <w:szCs w:val="24"/>
          <w:lang w:val="de-DE"/>
        </w:rPr>
        <w:t>teil</w:t>
      </w:r>
      <w:proofErr w:type="gramEnd"/>
      <w:r w:rsidR="00166C0C" w:rsidRPr="003B3281">
        <w:rPr>
          <w:rFonts w:ascii="Times New Roman" w:hAnsi="Times New Roman" w:cs="Times New Roman"/>
          <w:sz w:val="24"/>
          <w:szCs w:val="24"/>
          <w:lang w:val="de-DE"/>
        </w:rPr>
        <w:t>, wirkte in Projekten mit</w:t>
      </w:r>
      <w:r w:rsidR="00A92F6A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 und arbeitete an der Fertigstellung der Promotionsarbeit, die sie </w:t>
      </w:r>
      <w:r w:rsidR="00166C0C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schließlich </w:t>
      </w:r>
      <w:r w:rsidR="00A92F6A" w:rsidRPr="003B3281">
        <w:rPr>
          <w:rFonts w:ascii="Times New Roman" w:hAnsi="Times New Roman" w:cs="Times New Roman"/>
          <w:sz w:val="24"/>
          <w:szCs w:val="24"/>
          <w:lang w:val="de-DE"/>
        </w:rPr>
        <w:t xml:space="preserve">im Jahre </w:t>
      </w:r>
      <w:r w:rsidR="00166C0C" w:rsidRPr="003B3281">
        <w:rPr>
          <w:rFonts w:ascii="Times New Roman" w:hAnsi="Times New Roman" w:cs="Times New Roman"/>
          <w:sz w:val="24"/>
          <w:szCs w:val="24"/>
          <w:lang w:val="de-DE"/>
        </w:rPr>
        <w:t>2012 verteidigte. Alles sah nach einer ausgewogenen wissenschaftlichen Karriere und nach einem schönen Lebenslauf aus, doch die Kr</w:t>
      </w:r>
      <w:r w:rsidR="003B3281" w:rsidRPr="003B3281">
        <w:rPr>
          <w:rFonts w:ascii="Times New Roman" w:hAnsi="Times New Roman" w:cs="Times New Roman"/>
          <w:sz w:val="24"/>
          <w:szCs w:val="24"/>
          <w:lang w:val="de-DE"/>
        </w:rPr>
        <w:t>ankheit bemächtigte sich ihrer.</w:t>
      </w:r>
    </w:p>
    <w:p w:rsidR="00960105" w:rsidRDefault="003B3281" w:rsidP="00E52A8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3B3281">
        <w:rPr>
          <w:rFonts w:ascii="Times New Roman" w:hAnsi="Times New Roman" w:cs="Times New Roman"/>
          <w:sz w:val="24"/>
          <w:szCs w:val="24"/>
          <w:lang w:val="de-DE"/>
        </w:rPr>
        <w:t>Nach diesem schmerzhaft kurzen L</w:t>
      </w:r>
      <w:r w:rsidR="00DC0E3A">
        <w:rPr>
          <w:rFonts w:ascii="Times New Roman" w:hAnsi="Times New Roman" w:cs="Times New Roman"/>
          <w:sz w:val="24"/>
          <w:szCs w:val="24"/>
          <w:lang w:val="de-DE"/>
        </w:rPr>
        <w:t xml:space="preserve">eben ist dieses Buch geblieben, das in gekonnter Weise das Wirkungsradius von </w:t>
      </w:r>
      <w:proofErr w:type="spellStart"/>
      <w:r w:rsidR="00DC0E3A">
        <w:rPr>
          <w:rFonts w:ascii="Times New Roman" w:hAnsi="Times New Roman" w:cs="Times New Roman"/>
          <w:sz w:val="24"/>
          <w:szCs w:val="24"/>
          <w:lang w:val="de-DE"/>
        </w:rPr>
        <w:t>Zoltán</w:t>
      </w:r>
      <w:proofErr w:type="spellEnd"/>
      <w:r w:rsidR="00DC0E3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DC0E3A">
        <w:rPr>
          <w:rFonts w:ascii="Times New Roman" w:hAnsi="Times New Roman" w:cs="Times New Roman"/>
          <w:sz w:val="24"/>
          <w:szCs w:val="24"/>
          <w:lang w:val="de-DE"/>
        </w:rPr>
        <w:t>Franyó</w:t>
      </w:r>
      <w:proofErr w:type="spellEnd"/>
      <w:r w:rsidR="00DC0E3A">
        <w:rPr>
          <w:rFonts w:ascii="Times New Roman" w:hAnsi="Times New Roman" w:cs="Times New Roman"/>
          <w:sz w:val="24"/>
          <w:szCs w:val="24"/>
          <w:lang w:val="de-DE"/>
        </w:rPr>
        <w:t xml:space="preserve"> beschreibt. Der Nachdichter </w:t>
      </w:r>
      <w:proofErr w:type="spellStart"/>
      <w:r w:rsidR="00DC0E3A">
        <w:rPr>
          <w:rFonts w:ascii="Times New Roman" w:hAnsi="Times New Roman" w:cs="Times New Roman"/>
          <w:sz w:val="24"/>
          <w:szCs w:val="24"/>
          <w:lang w:val="de-DE"/>
        </w:rPr>
        <w:t>Franyó</w:t>
      </w:r>
      <w:proofErr w:type="spellEnd"/>
      <w:r w:rsidR="00DC0E3A">
        <w:rPr>
          <w:rFonts w:ascii="Times New Roman" w:hAnsi="Times New Roman" w:cs="Times New Roman"/>
          <w:sz w:val="24"/>
          <w:szCs w:val="24"/>
          <w:lang w:val="de-DE"/>
        </w:rPr>
        <w:t xml:space="preserve"> setzte sich zum Lebensziel, auf Deutsch und auf Ungarisch die bedeutendsten Werke der Weltliteratur zu vermitteln, indem er besonderen Wert auf die Vermittlung der rumänischen Literatur legte. </w:t>
      </w:r>
      <w:proofErr w:type="spellStart"/>
      <w:r w:rsidR="00DC0E3A">
        <w:rPr>
          <w:rFonts w:ascii="Times New Roman" w:hAnsi="Times New Roman" w:cs="Times New Roman"/>
          <w:sz w:val="24"/>
          <w:szCs w:val="24"/>
          <w:lang w:val="de-DE"/>
        </w:rPr>
        <w:t>Gocsman</w:t>
      </w:r>
      <w:proofErr w:type="spellEnd"/>
      <w:r w:rsidR="00DC0E3A">
        <w:rPr>
          <w:rFonts w:ascii="Times New Roman" w:hAnsi="Times New Roman" w:cs="Times New Roman"/>
          <w:sz w:val="24"/>
          <w:szCs w:val="24"/>
          <w:lang w:val="de-DE"/>
        </w:rPr>
        <w:t xml:space="preserve"> geht der Frage nach, wie kann eine perfekte Zweisprachigkeit zustande kommen und wie kann sie langfristig auch funktionieren. </w:t>
      </w:r>
      <w:proofErr w:type="spellStart"/>
      <w:r w:rsidR="00DC0E3A">
        <w:rPr>
          <w:rFonts w:ascii="Times New Roman" w:hAnsi="Times New Roman" w:cs="Times New Roman"/>
          <w:sz w:val="24"/>
          <w:szCs w:val="24"/>
          <w:lang w:val="de-DE"/>
        </w:rPr>
        <w:t>Franyó</w:t>
      </w:r>
      <w:proofErr w:type="spellEnd"/>
      <w:r w:rsidR="00DC0E3A">
        <w:rPr>
          <w:rFonts w:ascii="Times New Roman" w:hAnsi="Times New Roman" w:cs="Times New Roman"/>
          <w:sz w:val="24"/>
          <w:szCs w:val="24"/>
          <w:lang w:val="de-DE"/>
        </w:rPr>
        <w:t xml:space="preserve"> war nicht nur ein angeborenes Talent, ein Genie der Mehrsprachigkeit, er pflegte mit Scharfsinn seine Sprachen, er suchte zielbewusst die Kontakte </w:t>
      </w:r>
      <w:r w:rsidR="00905F68">
        <w:rPr>
          <w:rFonts w:ascii="Times New Roman" w:hAnsi="Times New Roman" w:cs="Times New Roman"/>
          <w:sz w:val="24"/>
          <w:szCs w:val="24"/>
          <w:lang w:val="de-DE"/>
        </w:rPr>
        <w:t>zu den Dichtern seiner Zeit</w:t>
      </w:r>
      <w:r w:rsidR="00DC0E3A">
        <w:rPr>
          <w:rFonts w:ascii="Times New Roman" w:hAnsi="Times New Roman" w:cs="Times New Roman"/>
          <w:sz w:val="24"/>
          <w:szCs w:val="24"/>
          <w:lang w:val="de-DE"/>
        </w:rPr>
        <w:t xml:space="preserve"> und erreichte schließlich, dass er </w:t>
      </w:r>
      <w:r w:rsidR="00905F68">
        <w:rPr>
          <w:rFonts w:ascii="Times New Roman" w:hAnsi="Times New Roman" w:cs="Times New Roman"/>
          <w:sz w:val="24"/>
          <w:szCs w:val="24"/>
          <w:lang w:val="de-DE"/>
        </w:rPr>
        <w:t>zum Mitspieler in</w:t>
      </w:r>
      <w:r w:rsidR="00DC0E3A">
        <w:rPr>
          <w:rFonts w:ascii="Times New Roman" w:hAnsi="Times New Roman" w:cs="Times New Roman"/>
          <w:sz w:val="24"/>
          <w:szCs w:val="24"/>
          <w:lang w:val="de-DE"/>
        </w:rPr>
        <w:t xml:space="preserve"> mehreren Kulturen wurde. </w:t>
      </w:r>
      <w:proofErr w:type="spellStart"/>
      <w:r w:rsidR="00DC0E3A">
        <w:rPr>
          <w:rFonts w:ascii="Times New Roman" w:hAnsi="Times New Roman" w:cs="Times New Roman"/>
          <w:sz w:val="24"/>
          <w:szCs w:val="24"/>
          <w:lang w:val="de-DE"/>
        </w:rPr>
        <w:t>Franyó</w:t>
      </w:r>
      <w:proofErr w:type="spellEnd"/>
      <w:r w:rsidR="00DC0E3A">
        <w:rPr>
          <w:rFonts w:ascii="Times New Roman" w:hAnsi="Times New Roman" w:cs="Times New Roman"/>
          <w:sz w:val="24"/>
          <w:szCs w:val="24"/>
          <w:lang w:val="de-DE"/>
        </w:rPr>
        <w:t xml:space="preserve"> wird von </w:t>
      </w:r>
      <w:proofErr w:type="spellStart"/>
      <w:r w:rsidR="00DC0E3A">
        <w:rPr>
          <w:rFonts w:ascii="Times New Roman" w:hAnsi="Times New Roman" w:cs="Times New Roman"/>
          <w:sz w:val="24"/>
          <w:szCs w:val="24"/>
          <w:lang w:val="de-DE"/>
        </w:rPr>
        <w:t>Gocsman</w:t>
      </w:r>
      <w:proofErr w:type="spellEnd"/>
      <w:r w:rsidR="00DC0E3A">
        <w:rPr>
          <w:rFonts w:ascii="Times New Roman" w:hAnsi="Times New Roman" w:cs="Times New Roman"/>
          <w:sz w:val="24"/>
          <w:szCs w:val="24"/>
          <w:lang w:val="de-DE"/>
        </w:rPr>
        <w:t xml:space="preserve"> als ein Modell des idealen Vermittlers untersucht und sie </w:t>
      </w:r>
      <w:r w:rsidR="00905F68">
        <w:rPr>
          <w:rFonts w:ascii="Times New Roman" w:hAnsi="Times New Roman" w:cs="Times New Roman"/>
          <w:sz w:val="24"/>
          <w:szCs w:val="24"/>
          <w:lang w:val="de-DE"/>
        </w:rPr>
        <w:t xml:space="preserve">stellt dabei gewisse Regelmäßigkeiten fest, die ihre Gültigkeit in Mitteleuropa haben. </w:t>
      </w:r>
    </w:p>
    <w:p w:rsidR="003B3281" w:rsidRDefault="00905F68" w:rsidP="00E52A8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Enikő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Gocsman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hat </w:t>
      </w:r>
      <w:r w:rsidR="00960105">
        <w:rPr>
          <w:rFonts w:ascii="Times New Roman" w:hAnsi="Times New Roman" w:cs="Times New Roman"/>
          <w:sz w:val="24"/>
          <w:szCs w:val="24"/>
          <w:lang w:val="de-DE"/>
        </w:rPr>
        <w:t xml:space="preserve">mit ihrem Buch bewiesen, dass eine hochrangige Kulturvermittlung möglich ist, dass diese Tätigkeit genauso wertvoll sein kann wie das Dichten selber, denn dadurch </w:t>
      </w:r>
      <w:r w:rsidR="00A01F54">
        <w:rPr>
          <w:rFonts w:ascii="Times New Roman" w:hAnsi="Times New Roman" w:cs="Times New Roman"/>
          <w:sz w:val="24"/>
          <w:szCs w:val="24"/>
          <w:lang w:val="de-DE"/>
        </w:rPr>
        <w:t xml:space="preserve">wird </w:t>
      </w:r>
      <w:r w:rsidR="00960105">
        <w:rPr>
          <w:rFonts w:ascii="Times New Roman" w:hAnsi="Times New Roman" w:cs="Times New Roman"/>
          <w:sz w:val="24"/>
          <w:szCs w:val="24"/>
          <w:lang w:val="de-DE"/>
        </w:rPr>
        <w:t>für viele Menschen ein Tor zu einer anderen Welt geöffnet.</w:t>
      </w:r>
    </w:p>
    <w:p w:rsidR="00A01F54" w:rsidRDefault="00A01F54" w:rsidP="00E52A8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A01F54" w:rsidRPr="003B3281" w:rsidRDefault="00A01F54" w:rsidP="00E52A8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András F. Balogh</w:t>
      </w:r>
    </w:p>
    <w:p w:rsidR="00166C0C" w:rsidRPr="003B3281" w:rsidRDefault="00166C0C" w:rsidP="003B32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sectPr w:rsidR="00166C0C" w:rsidRPr="003B3281" w:rsidSect="00C63C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6820FE"/>
    <w:rsid w:val="000442C7"/>
    <w:rsid w:val="00062326"/>
    <w:rsid w:val="00166C0C"/>
    <w:rsid w:val="00180AB0"/>
    <w:rsid w:val="00193B50"/>
    <w:rsid w:val="00270E8B"/>
    <w:rsid w:val="00324E28"/>
    <w:rsid w:val="00355EB1"/>
    <w:rsid w:val="003B3281"/>
    <w:rsid w:val="00437ADB"/>
    <w:rsid w:val="005B49DC"/>
    <w:rsid w:val="005C38C7"/>
    <w:rsid w:val="005F39B6"/>
    <w:rsid w:val="00612196"/>
    <w:rsid w:val="00621C1E"/>
    <w:rsid w:val="0064430F"/>
    <w:rsid w:val="006820FE"/>
    <w:rsid w:val="00696109"/>
    <w:rsid w:val="006A1364"/>
    <w:rsid w:val="00762207"/>
    <w:rsid w:val="00876F53"/>
    <w:rsid w:val="00905F68"/>
    <w:rsid w:val="00911ACE"/>
    <w:rsid w:val="00960105"/>
    <w:rsid w:val="009C395F"/>
    <w:rsid w:val="009E51DC"/>
    <w:rsid w:val="00A01F54"/>
    <w:rsid w:val="00A92F6A"/>
    <w:rsid w:val="00B44317"/>
    <w:rsid w:val="00B742C7"/>
    <w:rsid w:val="00BC6537"/>
    <w:rsid w:val="00C23B51"/>
    <w:rsid w:val="00C63C64"/>
    <w:rsid w:val="00C773AC"/>
    <w:rsid w:val="00D91771"/>
    <w:rsid w:val="00DC0E3A"/>
    <w:rsid w:val="00DD34D4"/>
    <w:rsid w:val="00E2475E"/>
    <w:rsid w:val="00E52A8E"/>
    <w:rsid w:val="00E63413"/>
    <w:rsid w:val="00E93820"/>
    <w:rsid w:val="00EF3676"/>
    <w:rsid w:val="00F42862"/>
    <w:rsid w:val="00FE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63C6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3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38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Firmenname</Company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Benutzer</dc:creator>
  <cp:lastModifiedBy>UNIV</cp:lastModifiedBy>
  <cp:revision>2</cp:revision>
  <dcterms:created xsi:type="dcterms:W3CDTF">2016-08-03T11:58:00Z</dcterms:created>
  <dcterms:modified xsi:type="dcterms:W3CDTF">2016-08-03T11:58:00Z</dcterms:modified>
</cp:coreProperties>
</file>